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4E0C" w14:textId="5E34BB68" w:rsidR="000C17FF" w:rsidRPr="005262FD" w:rsidRDefault="000C17FF" w:rsidP="000C17FF">
      <w:pPr>
        <w:jc w:val="both"/>
        <w:rPr>
          <w:b/>
          <w:bCs/>
        </w:rPr>
      </w:pPr>
      <w:r w:rsidRPr="005262FD">
        <w:rPr>
          <w:b/>
          <w:bCs/>
        </w:rPr>
        <w:t xml:space="preserve">De Christian Ramio </w:t>
      </w:r>
      <w:r w:rsidR="00AF48A0" w:rsidRPr="005262FD">
        <w:rPr>
          <w:b/>
          <w:bCs/>
        </w:rPr>
        <w:t>(avec la collaboration d</w:t>
      </w:r>
      <w:r w:rsidR="00AF48A0">
        <w:rPr>
          <w:b/>
          <w:bCs/>
        </w:rPr>
        <w:t>’</w:t>
      </w:r>
      <w:r w:rsidR="00AF48A0" w:rsidRPr="005262FD">
        <w:rPr>
          <w:b/>
          <w:bCs/>
        </w:rPr>
        <w:t xml:space="preserve">Amand Guy Leveau) </w:t>
      </w:r>
      <w:r w:rsidR="00AF48A0">
        <w:rPr>
          <w:b/>
          <w:bCs/>
        </w:rPr>
        <w:t xml:space="preserve">- </w:t>
      </w:r>
      <w:r w:rsidRPr="005262FD">
        <w:t>Reproduction totale ou partielle interdite © Christian Ramio</w:t>
      </w:r>
      <w:r w:rsidR="00C40220">
        <w:t xml:space="preserve"> 2025</w:t>
      </w:r>
      <w:r w:rsidRPr="005262FD">
        <w:t>.</w:t>
      </w:r>
    </w:p>
    <w:p w14:paraId="1587DA1C" w14:textId="1AD3EBD4" w:rsidR="000C17FF" w:rsidRPr="00610C0E" w:rsidRDefault="000C17FF" w:rsidP="000C17FF">
      <w:pPr>
        <w:jc w:val="center"/>
        <w:rPr>
          <w:b/>
          <w:bCs/>
          <w:sz w:val="32"/>
          <w:szCs w:val="32"/>
        </w:rPr>
      </w:pPr>
    </w:p>
    <w:p w14:paraId="4F0AE341" w14:textId="27351A1B" w:rsidR="000C17FF" w:rsidRPr="00610C0E" w:rsidRDefault="000C17FF" w:rsidP="000C17FF">
      <w:pPr>
        <w:jc w:val="center"/>
        <w:rPr>
          <w:b/>
          <w:bCs/>
          <w:sz w:val="32"/>
          <w:szCs w:val="32"/>
        </w:rPr>
      </w:pPr>
    </w:p>
    <w:p w14:paraId="33CFE5BB" w14:textId="7F91D028" w:rsidR="00DB2C18" w:rsidRDefault="00C222A8" w:rsidP="00DB2C18">
      <w:pPr>
        <w:jc w:val="center"/>
        <w:rPr>
          <w:b/>
          <w:bCs/>
          <w:sz w:val="32"/>
          <w:szCs w:val="32"/>
        </w:rPr>
      </w:pPr>
      <w:r>
        <w:rPr>
          <w:b/>
          <w:bCs/>
          <w:sz w:val="32"/>
          <w:szCs w:val="32"/>
        </w:rPr>
        <w:t>Edmond Joseph HANIEZ</w:t>
      </w:r>
      <w:r w:rsidR="00DB2C18" w:rsidRPr="00610C0E">
        <w:rPr>
          <w:b/>
          <w:bCs/>
          <w:sz w:val="32"/>
          <w:szCs w:val="32"/>
        </w:rPr>
        <w:t xml:space="preserve">, </w:t>
      </w:r>
      <w:r>
        <w:rPr>
          <w:b/>
          <w:bCs/>
          <w:sz w:val="32"/>
          <w:szCs w:val="32"/>
        </w:rPr>
        <w:t>mécanicien</w:t>
      </w:r>
    </w:p>
    <w:p w14:paraId="382CF874" w14:textId="7F791B0B" w:rsidR="00C222A8" w:rsidRPr="00610C0E" w:rsidRDefault="00C222A8" w:rsidP="00DB2C18">
      <w:pPr>
        <w:jc w:val="center"/>
        <w:rPr>
          <w:b/>
          <w:bCs/>
          <w:sz w:val="32"/>
          <w:szCs w:val="32"/>
        </w:rPr>
      </w:pPr>
      <w:r>
        <w:rPr>
          <w:b/>
          <w:bCs/>
          <w:sz w:val="32"/>
          <w:szCs w:val="32"/>
        </w:rPr>
        <w:t>Eugène Célestin DALLIER, armurier</w:t>
      </w:r>
    </w:p>
    <w:p w14:paraId="4D7BAC35" w14:textId="3DDC7FC1" w:rsidR="00DB2C18" w:rsidRPr="00610C0E" w:rsidRDefault="00DB2C18" w:rsidP="00DB2C18">
      <w:pPr>
        <w:jc w:val="center"/>
        <w:rPr>
          <w:b/>
          <w:bCs/>
          <w:sz w:val="32"/>
          <w:szCs w:val="32"/>
        </w:rPr>
      </w:pPr>
      <w:r w:rsidRPr="00610C0E">
        <w:rPr>
          <w:b/>
          <w:bCs/>
          <w:sz w:val="32"/>
          <w:szCs w:val="32"/>
        </w:rPr>
        <w:t>18</w:t>
      </w:r>
      <w:r w:rsidR="00C222A8">
        <w:rPr>
          <w:b/>
          <w:bCs/>
          <w:sz w:val="32"/>
          <w:szCs w:val="32"/>
        </w:rPr>
        <w:t>75</w:t>
      </w:r>
    </w:p>
    <w:p w14:paraId="4CB203AA" w14:textId="77777777" w:rsidR="000C17FF" w:rsidRPr="001F0A09" w:rsidRDefault="000C17FF" w:rsidP="000C17FF">
      <w:pPr>
        <w:jc w:val="center"/>
        <w:rPr>
          <w:b/>
          <w:bCs/>
          <w:sz w:val="28"/>
        </w:rPr>
      </w:pPr>
      <w:r w:rsidRPr="00610C0E">
        <w:rPr>
          <w:b/>
          <w:bCs/>
          <w:sz w:val="28"/>
        </w:rPr>
        <w:t>-----</w:t>
      </w:r>
    </w:p>
    <w:p w14:paraId="3DEE18C9" w14:textId="5A0F6C75" w:rsidR="00D72F17" w:rsidRDefault="00D72F17" w:rsidP="00A552EC">
      <w:pPr>
        <w:jc w:val="both"/>
      </w:pPr>
    </w:p>
    <w:p w14:paraId="09B579B4" w14:textId="663A98C6" w:rsidR="00C222A8" w:rsidRDefault="00C222A8" w:rsidP="00C222A8">
      <w:pPr>
        <w:jc w:val="both"/>
      </w:pPr>
      <w:r>
        <w:t xml:space="preserve">Cette photo d’une boite de douilles pour sarbacane « H &amp; D » a été publiée dans le bulletin N°557 à la page 12. </w:t>
      </w:r>
      <w:r w:rsidR="00476C08">
        <w:t>Les inventeurs brevetés de cette sarbacane sont identifiés comme Edmond Joseph Haniez et Eugène Célestin Dallier.</w:t>
      </w:r>
    </w:p>
    <w:p w14:paraId="120A9488" w14:textId="77777777" w:rsidR="00C222A8" w:rsidRDefault="00C222A8" w:rsidP="00C222A8"/>
    <w:p w14:paraId="3AF0EA57" w14:textId="77777777" w:rsidR="00C222A8" w:rsidRDefault="00C222A8" w:rsidP="00C222A8">
      <w:pPr>
        <w:jc w:val="center"/>
      </w:pPr>
      <w:r w:rsidRPr="00133935">
        <w:rPr>
          <w:noProof/>
        </w:rPr>
        <w:drawing>
          <wp:inline distT="0" distB="0" distL="0" distR="0" wp14:anchorId="475AE9A4" wp14:editId="095F3F88">
            <wp:extent cx="3664800" cy="1929600"/>
            <wp:effectExtent l="0" t="0" r="0" b="0"/>
            <wp:docPr id="4043209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20991" name=""/>
                    <pic:cNvPicPr/>
                  </pic:nvPicPr>
                  <pic:blipFill>
                    <a:blip r:embed="rId7"/>
                    <a:stretch>
                      <a:fillRect/>
                    </a:stretch>
                  </pic:blipFill>
                  <pic:spPr>
                    <a:xfrm>
                      <a:off x="0" y="0"/>
                      <a:ext cx="3664800" cy="1929600"/>
                    </a:xfrm>
                    <a:prstGeom prst="rect">
                      <a:avLst/>
                    </a:prstGeom>
                  </pic:spPr>
                </pic:pic>
              </a:graphicData>
            </a:graphic>
          </wp:inline>
        </w:drawing>
      </w:r>
    </w:p>
    <w:p w14:paraId="3E668A6A" w14:textId="77777777" w:rsidR="00C222A8" w:rsidRDefault="00C222A8" w:rsidP="00A552EC">
      <w:pPr>
        <w:jc w:val="both"/>
      </w:pPr>
    </w:p>
    <w:p w14:paraId="04ACB678" w14:textId="77777777" w:rsidR="00610C0E" w:rsidRPr="009865A6" w:rsidRDefault="00610C0E" w:rsidP="00A552EC">
      <w:pPr>
        <w:jc w:val="both"/>
      </w:pPr>
    </w:p>
    <w:p w14:paraId="30113F02" w14:textId="3AF0FED9" w:rsidR="003D6266" w:rsidRPr="009865A6" w:rsidRDefault="003D6266" w:rsidP="00A552EC">
      <w:pPr>
        <w:keepNext/>
        <w:jc w:val="both"/>
        <w:outlineLvl w:val="0"/>
        <w:rPr>
          <w:b/>
          <w:bCs/>
          <w:u w:val="single"/>
        </w:rPr>
      </w:pPr>
      <w:r w:rsidRPr="009865A6">
        <w:rPr>
          <w:b/>
          <w:bCs/>
          <w:u w:val="single"/>
        </w:rPr>
        <w:t>L</w:t>
      </w:r>
      <w:r w:rsidR="00476C08">
        <w:rPr>
          <w:b/>
          <w:bCs/>
          <w:u w:val="single"/>
        </w:rPr>
        <w:t xml:space="preserve">es </w:t>
      </w:r>
      <w:r w:rsidRPr="009865A6">
        <w:rPr>
          <w:b/>
          <w:bCs/>
          <w:u w:val="single"/>
        </w:rPr>
        <w:t>inventeur</w:t>
      </w:r>
      <w:r w:rsidR="00476C08">
        <w:rPr>
          <w:b/>
          <w:bCs/>
          <w:u w:val="single"/>
        </w:rPr>
        <w:t>s</w:t>
      </w:r>
    </w:p>
    <w:p w14:paraId="07692938" w14:textId="77777777" w:rsidR="000C17FF" w:rsidRDefault="000C17FF" w:rsidP="00476C08">
      <w:pPr>
        <w:jc w:val="both"/>
      </w:pPr>
    </w:p>
    <w:p w14:paraId="20AED28F" w14:textId="77777777" w:rsidR="00476C08" w:rsidRDefault="00476C08" w:rsidP="00476C08">
      <w:pPr>
        <w:jc w:val="both"/>
      </w:pPr>
      <w:r>
        <w:t>Edmond Joseph Haniez est né à Méréville (Seine-&amp;-Oise) le 21 juin 1847 et décédé à Paris le 17 avril 1895. Il était mécanicien.</w:t>
      </w:r>
    </w:p>
    <w:p w14:paraId="6DD08D84" w14:textId="77777777" w:rsidR="00476C08" w:rsidRDefault="00476C08" w:rsidP="00476C08">
      <w:pPr>
        <w:jc w:val="both"/>
      </w:pPr>
      <w:r>
        <w:t>Eugène Célestin Dallier est né le 6 mai 1848 à Milly-la-Forêt (Seine-&amp;-Oise) et décédé le 12 avril 1877 dans la même ville. Il était armurier et résidait, lors de son décès, à Paris, 44 rue des Vinaigriers.</w:t>
      </w:r>
    </w:p>
    <w:p w14:paraId="74D1EB6C" w14:textId="34FCF057" w:rsidR="00476C08" w:rsidRDefault="00476C08" w:rsidP="00476C08">
      <w:pPr>
        <w:jc w:val="both"/>
      </w:pPr>
      <w:r w:rsidRPr="00484339">
        <w:rPr>
          <w:u w:val="single"/>
        </w:rPr>
        <w:t>(Sources :</w:t>
      </w:r>
      <w:r>
        <w:t xml:space="preserve"> Etat civil des villes de Méréville, Paris et Milly-la-Forêt.)</w:t>
      </w:r>
    </w:p>
    <w:p w14:paraId="32694A0C" w14:textId="77777777" w:rsidR="00476C08" w:rsidRPr="00476C08" w:rsidRDefault="00476C08" w:rsidP="00476C08">
      <w:pPr>
        <w:jc w:val="both"/>
      </w:pPr>
    </w:p>
    <w:p w14:paraId="08880EB3" w14:textId="4C2919C1" w:rsidR="0064144B" w:rsidRPr="00476C08" w:rsidRDefault="0064144B" w:rsidP="00A552EC">
      <w:pPr>
        <w:keepNext/>
        <w:jc w:val="both"/>
        <w:outlineLvl w:val="0"/>
        <w:rPr>
          <w:b/>
          <w:bCs/>
          <w:u w:val="single"/>
        </w:rPr>
      </w:pPr>
      <w:r w:rsidRPr="00476C08">
        <w:rPr>
          <w:b/>
          <w:bCs/>
          <w:u w:val="single"/>
        </w:rPr>
        <w:t>L’invention</w:t>
      </w:r>
      <w:r w:rsidRPr="00476C08">
        <w:t xml:space="preserve"> (dans le texte qui suit les mots sont ceux même du dossier déposé par l’inventeur. Les dessins sont ceux du brevet.)</w:t>
      </w:r>
      <w:r w:rsidRPr="00476C08">
        <w:rPr>
          <w:b/>
          <w:bCs/>
          <w:u w:val="single"/>
        </w:rPr>
        <w:t xml:space="preserve"> </w:t>
      </w:r>
    </w:p>
    <w:p w14:paraId="183E4F8F" w14:textId="77777777" w:rsidR="0022150F" w:rsidRPr="00476C08" w:rsidRDefault="0022150F" w:rsidP="00D26C0A">
      <w:pPr>
        <w:jc w:val="both"/>
      </w:pPr>
    </w:p>
    <w:p w14:paraId="1BFF7E7F" w14:textId="2614EAC5" w:rsidR="00476C08" w:rsidRDefault="003421C2" w:rsidP="00476C08">
      <w:pPr>
        <w:jc w:val="both"/>
        <w:rPr>
          <w:noProof/>
        </w:rPr>
      </w:pPr>
      <w:r w:rsidRPr="00476C08">
        <w:rPr>
          <w:u w:val="single"/>
        </w:rPr>
        <w:t xml:space="preserve">Brevet </w:t>
      </w:r>
      <w:r w:rsidRPr="008D78F8">
        <w:rPr>
          <w:u w:val="single"/>
        </w:rPr>
        <w:t>d’invention</w:t>
      </w:r>
      <w:r w:rsidR="0022150F" w:rsidRPr="008D78F8">
        <w:rPr>
          <w:u w:val="single"/>
        </w:rPr>
        <w:t xml:space="preserve"> </w:t>
      </w:r>
      <w:bookmarkStart w:id="0" w:name="_Hlk182123248"/>
      <w:r w:rsidR="00476C08" w:rsidRPr="008D78F8">
        <w:rPr>
          <w:u w:val="single"/>
        </w:rPr>
        <w:t>N°</w:t>
      </w:r>
      <w:r w:rsidR="00476C08" w:rsidRPr="008D78F8">
        <w:rPr>
          <w:noProof/>
          <w:u w:val="single"/>
        </w:rPr>
        <w:t>108556.</w:t>
      </w:r>
      <w:r w:rsidR="00476C08" w:rsidRPr="00476C08">
        <w:rPr>
          <w:noProof/>
        </w:rPr>
        <w:t xml:space="preserve"> Sarbacane à feu avec fermeture à baïonnette. Brevet d’invention de 15 ans du 29 juin 1875 par Edmond Joseph HANIEZ, mécanicien, et Eugène Célestin DALLIER, armurier, représentés par Jeannetot, à Paris, impasse des Petits Célestins N°5.</w:t>
      </w:r>
      <w:r w:rsidR="00476C08">
        <w:rPr>
          <w:noProof/>
        </w:rPr>
        <w:t xml:space="preserve"> </w:t>
      </w:r>
      <w:r w:rsidR="00476C08" w:rsidRPr="00476C08">
        <w:rPr>
          <w:noProof/>
        </w:rPr>
        <w:t>Addition le 4 septembre 1875.</w:t>
      </w:r>
    </w:p>
    <w:p w14:paraId="4074DC22" w14:textId="77777777" w:rsidR="00476C08" w:rsidRDefault="00476C08" w:rsidP="00476C08">
      <w:pPr>
        <w:jc w:val="both"/>
        <w:rPr>
          <w:noProof/>
        </w:rPr>
      </w:pPr>
    </w:p>
    <w:p w14:paraId="6EB2B1F8" w14:textId="77777777" w:rsidR="00476C08" w:rsidRPr="00037A19" w:rsidRDefault="00476C08" w:rsidP="00476C08">
      <w:pPr>
        <w:jc w:val="both"/>
        <w:rPr>
          <w:b/>
          <w:bCs/>
          <w:u w:val="single"/>
        </w:rPr>
      </w:pPr>
      <w:bookmarkStart w:id="1" w:name="_Hlk173138527"/>
      <w:r w:rsidRPr="00037A19">
        <w:rPr>
          <w:b/>
          <w:bCs/>
          <w:u w:val="single"/>
        </w:rPr>
        <w:t>Brevet initial</w:t>
      </w:r>
    </w:p>
    <w:p w14:paraId="5862701A" w14:textId="77777777" w:rsidR="00476C08" w:rsidRDefault="00476C08" w:rsidP="00476C08">
      <w:pPr>
        <w:jc w:val="both"/>
      </w:pPr>
    </w:p>
    <w:p w14:paraId="53737CC5" w14:textId="2DCE473C" w:rsidR="00476C08" w:rsidRDefault="00476C08" w:rsidP="00476C08">
      <w:pPr>
        <w:jc w:val="both"/>
      </w:pPr>
      <w:r>
        <w:tab/>
      </w:r>
      <w:r w:rsidR="00D72AA3">
        <w:t>La sarbacane</w:t>
      </w:r>
      <w:r>
        <w:t xml:space="preserve"> se compose de huit parties bien distinctes :</w:t>
      </w:r>
    </w:p>
    <w:p w14:paraId="10867DEA" w14:textId="77777777" w:rsidR="00476C08" w:rsidRDefault="00476C08" w:rsidP="00476C08">
      <w:pPr>
        <w:jc w:val="both"/>
      </w:pPr>
      <w:r>
        <w:tab/>
        <w:t>1° Le tube du canon D, qui renferme la cartouche E inflammable par sa capsule F, fixé sur la culasse.</w:t>
      </w:r>
    </w:p>
    <w:p w14:paraId="12994683" w14:textId="77777777" w:rsidR="00476C08" w:rsidRDefault="00476C08" w:rsidP="00476C08">
      <w:pPr>
        <w:jc w:val="both"/>
      </w:pPr>
      <w:r>
        <w:lastRenderedPageBreak/>
        <w:tab/>
        <w:t>2° La culasse, fermée par le tube L, ayant une ouverture C qui permet d’introduire la cartouche et se trouve ensuite fermée par le tube de recouvrement M ; elle porte en outre une rainure N qui permet au tenon fixé sur le tube du percuteur A de glisser ou de fermer l’orifice C au moyen d’un quart de tour.</w:t>
      </w:r>
    </w:p>
    <w:p w14:paraId="1D32D487" w14:textId="77777777" w:rsidR="00476C08" w:rsidRDefault="00476C08" w:rsidP="00476C08">
      <w:pPr>
        <w:jc w:val="both"/>
      </w:pPr>
      <w:r>
        <w:tab/>
        <w:t>3° Le tube du percuteur A qui vient s’appuyer, une fois fermé, sur la cartouche E et porte à l’extrémité inférieure une rondelle vissée B qui est forée pour laisser passer l’extrémité du percuteur G ; tandis qu’à son extrémité supérieure se trouve vissée la pomme.</w:t>
      </w:r>
    </w:p>
    <w:p w14:paraId="420FF6B7" w14:textId="77777777" w:rsidR="00476C08" w:rsidRDefault="00476C08" w:rsidP="00476C08">
      <w:pPr>
        <w:jc w:val="both"/>
      </w:pPr>
      <w:r>
        <w:tab/>
        <w:t>4° Le tube de recouvrement M destiné à fermer l’ouverture C et soudé au tube de recouvrement en même temps que le tube O qui doit former repos sur la culasse une fois fermée.</w:t>
      </w:r>
    </w:p>
    <w:p w14:paraId="7978A2BE" w14:textId="77777777" w:rsidR="00476C08" w:rsidRDefault="00476C08" w:rsidP="00476C08">
      <w:pPr>
        <w:jc w:val="both"/>
      </w:pPr>
      <w:r>
        <w:tab/>
        <w:t>5° Un percuteur G portant à son extrémité supérieure une cuvette H destinée à recevoir le souffle qui le chasse en I au travers de la rondelle B pour frapper sur la capsule E.</w:t>
      </w:r>
    </w:p>
    <w:p w14:paraId="2408522E" w14:textId="77777777" w:rsidR="00476C08" w:rsidRDefault="00476C08" w:rsidP="00476C08">
      <w:pPr>
        <w:jc w:val="both"/>
      </w:pPr>
      <w:r>
        <w:tab/>
        <w:t>6° Une pomme vissée au bout du tube A du percuteur et formant trois parties : le couvercle P, la pomme avec son pas de vis destiné à la fixer sur le tube, un bourrelet de caoutchouc R pris dans l’intérieur de la pomme et destiné à amortir le choc de l’explosion sur les lèvres.</w:t>
      </w:r>
    </w:p>
    <w:p w14:paraId="6E456BA0" w14:textId="77777777" w:rsidR="00476C08" w:rsidRDefault="00476C08" w:rsidP="00476C08">
      <w:pPr>
        <w:jc w:val="both"/>
      </w:pPr>
      <w:r>
        <w:tab/>
        <w:t>7° Un embout métallique à ressort.</w:t>
      </w:r>
    </w:p>
    <w:p w14:paraId="783ECCD0" w14:textId="77777777" w:rsidR="00476C08" w:rsidRDefault="00476C08" w:rsidP="00476C08">
      <w:pPr>
        <w:jc w:val="both"/>
      </w:pPr>
      <w:r>
        <w:tab/>
        <w:t>8° Un tire-cartouche K destiné à retirer la cartouche usée et qui fonctionne en ouvrant la sarbacane.</w:t>
      </w:r>
    </w:p>
    <w:p w14:paraId="1C4432CA" w14:textId="77777777" w:rsidR="00476C08" w:rsidRDefault="00476C08" w:rsidP="00476C08">
      <w:pPr>
        <w:jc w:val="both"/>
      </w:pPr>
    </w:p>
    <w:p w14:paraId="7F5D2028" w14:textId="77777777" w:rsidR="00476C08" w:rsidRDefault="00476C08" w:rsidP="00476C08">
      <w:pPr>
        <w:jc w:val="both"/>
      </w:pPr>
      <w:r>
        <w:tab/>
        <w:t>Pour le fonctionnement de la sarbacane, il suffit de faire opérer au tube A un mouvement de rotation de droite à gauche et de tirer vers soi. Ce tube entraîne avec lui le recouvrement M qui découvre l’orifice C et fait fonctionner le tire-cartouche. On introduit la cartouche, on ferme et au moyen d’un quart de tour de gauche à droite, elle se trouve fermée et prête à tirer. Ouverte ou fermée, elle comporte toujours trois tubes enfermés les uns dans les autres, ce qui l’empêche de prendre du jeu. Ces tubes étant toujours pris sur une longueur minimum de huit centimètres et de douze centimètres au maximum. En outre, la sarbacane reste d’un seul morceau dans la main, à moins d’un autre mouvement de rotation de gauche à droite qui permet de la séparer en deux.</w:t>
      </w:r>
    </w:p>
    <w:p w14:paraId="32A7A840" w14:textId="77777777" w:rsidR="00476C08" w:rsidRDefault="00476C08" w:rsidP="00476C08">
      <w:pPr>
        <w:jc w:val="both"/>
      </w:pPr>
    </w:p>
    <w:p w14:paraId="64EE73B1" w14:textId="77777777" w:rsidR="00476C08" w:rsidRDefault="00476C08" w:rsidP="00476C08">
      <w:pPr>
        <w:jc w:val="center"/>
      </w:pPr>
      <w:r w:rsidRPr="00A42053">
        <w:rPr>
          <w:noProof/>
          <w:bdr w:val="single" w:sz="4" w:space="0" w:color="auto"/>
        </w:rPr>
        <w:drawing>
          <wp:inline distT="0" distB="0" distL="0" distR="0" wp14:anchorId="7CDC7091" wp14:editId="2FD756A6">
            <wp:extent cx="4993200" cy="3394800"/>
            <wp:effectExtent l="0" t="0" r="0" b="0"/>
            <wp:docPr id="6958146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3200" cy="3394800"/>
                    </a:xfrm>
                    <a:prstGeom prst="rect">
                      <a:avLst/>
                    </a:prstGeom>
                    <a:noFill/>
                    <a:ln>
                      <a:noFill/>
                    </a:ln>
                  </pic:spPr>
                </pic:pic>
              </a:graphicData>
            </a:graphic>
          </wp:inline>
        </w:drawing>
      </w:r>
    </w:p>
    <w:p w14:paraId="2AD94257" w14:textId="77777777" w:rsidR="00476C08" w:rsidRDefault="00476C08" w:rsidP="00476C08">
      <w:pPr>
        <w:jc w:val="both"/>
      </w:pPr>
    </w:p>
    <w:p w14:paraId="19D30688" w14:textId="77777777" w:rsidR="00245D44" w:rsidRDefault="00245D44" w:rsidP="00476C08">
      <w:pPr>
        <w:jc w:val="both"/>
      </w:pPr>
    </w:p>
    <w:p w14:paraId="6ABEAFFB" w14:textId="2E19DF8D" w:rsidR="00245D44" w:rsidRDefault="00245D44" w:rsidP="00245D44">
      <w:pPr>
        <w:jc w:val="center"/>
      </w:pPr>
      <w:r w:rsidRPr="00245D44">
        <w:rPr>
          <w:noProof/>
          <w:bdr w:val="single" w:sz="4" w:space="0" w:color="auto"/>
        </w:rPr>
        <w:lastRenderedPageBreak/>
        <w:drawing>
          <wp:inline distT="0" distB="0" distL="0" distR="0" wp14:anchorId="2FEAD635" wp14:editId="0A4C59B3">
            <wp:extent cx="2173605" cy="862330"/>
            <wp:effectExtent l="0" t="0" r="0" b="0"/>
            <wp:docPr id="204072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3605" cy="862330"/>
                    </a:xfrm>
                    <a:prstGeom prst="rect">
                      <a:avLst/>
                    </a:prstGeom>
                    <a:noFill/>
                    <a:ln>
                      <a:noFill/>
                    </a:ln>
                  </pic:spPr>
                </pic:pic>
              </a:graphicData>
            </a:graphic>
          </wp:inline>
        </w:drawing>
      </w:r>
    </w:p>
    <w:p w14:paraId="19973812" w14:textId="692C8D44" w:rsidR="00245D44" w:rsidRPr="00245D44" w:rsidRDefault="00245D44" w:rsidP="00245D44">
      <w:pPr>
        <w:jc w:val="center"/>
        <w:rPr>
          <w:sz w:val="20"/>
          <w:szCs w:val="20"/>
        </w:rPr>
      </w:pPr>
      <w:r w:rsidRPr="00245D44">
        <w:rPr>
          <w:sz w:val="20"/>
          <w:szCs w:val="20"/>
        </w:rPr>
        <w:t>Détail du brevet – la cartouche</w:t>
      </w:r>
    </w:p>
    <w:p w14:paraId="4000086A" w14:textId="6FA883BD" w:rsidR="00245D44" w:rsidRDefault="00245D44" w:rsidP="00245D44">
      <w:pPr>
        <w:jc w:val="center"/>
        <w:rPr>
          <w:sz w:val="20"/>
          <w:szCs w:val="20"/>
        </w:rPr>
      </w:pPr>
      <w:r w:rsidRPr="00245D44">
        <w:rPr>
          <w:sz w:val="20"/>
          <w:szCs w:val="20"/>
        </w:rPr>
        <w:t>dans la chambre</w:t>
      </w:r>
    </w:p>
    <w:p w14:paraId="4B6DA134" w14:textId="77777777" w:rsidR="00245D44" w:rsidRPr="00245D44" w:rsidRDefault="00245D44" w:rsidP="00476C08">
      <w:pPr>
        <w:jc w:val="both"/>
        <w:rPr>
          <w:sz w:val="20"/>
          <w:szCs w:val="20"/>
        </w:rPr>
      </w:pPr>
    </w:p>
    <w:p w14:paraId="11EE0274" w14:textId="77777777" w:rsidR="00476C08" w:rsidRPr="00037A19" w:rsidRDefault="00476C08" w:rsidP="00476C08">
      <w:pPr>
        <w:jc w:val="both"/>
        <w:rPr>
          <w:b/>
          <w:bCs/>
          <w:u w:val="single"/>
        </w:rPr>
      </w:pPr>
      <w:r w:rsidRPr="00037A19">
        <w:rPr>
          <w:b/>
          <w:bCs/>
          <w:u w:val="single"/>
        </w:rPr>
        <w:t>Addition</w:t>
      </w:r>
    </w:p>
    <w:p w14:paraId="72E0D8E8" w14:textId="77777777" w:rsidR="00476C08" w:rsidRDefault="00476C08" w:rsidP="00476C08">
      <w:pPr>
        <w:jc w:val="both"/>
      </w:pPr>
    </w:p>
    <w:p w14:paraId="36EE2209" w14:textId="77777777" w:rsidR="00476C08" w:rsidRDefault="00476C08" w:rsidP="00476C08">
      <w:pPr>
        <w:jc w:val="both"/>
      </w:pPr>
      <w:r>
        <w:tab/>
        <w:t>Une pomme A, avec son embouchure à coulisse, composée d’un tube B, d’une longueur de 10 à 12 centimètres. Cette pomme est formée d’une cuvette à travers laquelle glisse le tube-embouchure B et d’un couvercle se vissant à la cuvette pour former la pomme de la sarbacane et en fermer l’orifice. L’embouchure à coulisse qui glisse dans le tube du percuteur est destinée à remplacer l’embouchure à rebord en caoutchouc et à neutraliser le choc aux lèvres résultant du recul au moment de l’explosion de la cartouche.</w:t>
      </w:r>
    </w:p>
    <w:p w14:paraId="689C8085" w14:textId="77777777" w:rsidR="00476C08" w:rsidRDefault="00476C08" w:rsidP="00476C08">
      <w:pPr>
        <w:jc w:val="both"/>
      </w:pPr>
      <w:r>
        <w:tab/>
        <w:t>Les dimensions de la sarbacane varient selon la hauteur et le volume de la canne : en hauteur de 0,89 m à 1 m ; en diamètre intérieur : de 5mm à 12mm.</w:t>
      </w:r>
    </w:p>
    <w:p w14:paraId="56FB5292" w14:textId="77777777" w:rsidR="00476C08" w:rsidRDefault="00476C08" w:rsidP="00476C08">
      <w:pPr>
        <w:jc w:val="both"/>
      </w:pPr>
    </w:p>
    <w:p w14:paraId="029B863B" w14:textId="77777777" w:rsidR="00476C08" w:rsidRPr="000F6069" w:rsidRDefault="00476C08" w:rsidP="00476C08">
      <w:pPr>
        <w:jc w:val="center"/>
      </w:pPr>
      <w:r w:rsidRPr="001F5A68">
        <w:rPr>
          <w:noProof/>
          <w:bdr w:val="single" w:sz="4" w:space="0" w:color="auto"/>
        </w:rPr>
        <w:drawing>
          <wp:inline distT="0" distB="0" distL="0" distR="0" wp14:anchorId="7323EE66" wp14:editId="447DC5ED">
            <wp:extent cx="3531600" cy="2512800"/>
            <wp:effectExtent l="0" t="0" r="0" b="1905"/>
            <wp:docPr id="12308187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1600" cy="2512800"/>
                    </a:xfrm>
                    <a:prstGeom prst="rect">
                      <a:avLst/>
                    </a:prstGeom>
                    <a:noFill/>
                    <a:ln>
                      <a:noFill/>
                    </a:ln>
                  </pic:spPr>
                </pic:pic>
              </a:graphicData>
            </a:graphic>
          </wp:inline>
        </w:drawing>
      </w:r>
    </w:p>
    <w:bookmarkEnd w:id="1"/>
    <w:p w14:paraId="23793B16" w14:textId="77777777" w:rsidR="00476C08" w:rsidRDefault="00476C08" w:rsidP="00476C08">
      <w:pPr>
        <w:jc w:val="both"/>
      </w:pPr>
    </w:p>
    <w:bookmarkEnd w:id="0"/>
    <w:p w14:paraId="71BE067E" w14:textId="77777777" w:rsidR="00476C08" w:rsidRPr="00476C08" w:rsidRDefault="00476C08" w:rsidP="00476C08">
      <w:pPr>
        <w:jc w:val="both"/>
      </w:pPr>
    </w:p>
    <w:sectPr w:rsidR="00476C08" w:rsidRPr="00476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2A6D" w14:textId="77777777" w:rsidR="00710753" w:rsidRDefault="00710753" w:rsidP="00154224">
      <w:r>
        <w:separator/>
      </w:r>
    </w:p>
  </w:endnote>
  <w:endnote w:type="continuationSeparator" w:id="0">
    <w:p w14:paraId="7BA24719" w14:textId="77777777" w:rsidR="00710753" w:rsidRDefault="00710753" w:rsidP="0015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9049" w14:textId="77777777" w:rsidR="00710753" w:rsidRDefault="00710753" w:rsidP="00154224">
      <w:r>
        <w:separator/>
      </w:r>
    </w:p>
  </w:footnote>
  <w:footnote w:type="continuationSeparator" w:id="0">
    <w:p w14:paraId="3E068C77" w14:textId="77777777" w:rsidR="00710753" w:rsidRDefault="00710753" w:rsidP="00154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FF"/>
    <w:rsid w:val="00001312"/>
    <w:rsid w:val="00051728"/>
    <w:rsid w:val="0005340C"/>
    <w:rsid w:val="0005703B"/>
    <w:rsid w:val="0006181C"/>
    <w:rsid w:val="000950C4"/>
    <w:rsid w:val="000B068A"/>
    <w:rsid w:val="000B3405"/>
    <w:rsid w:val="000B3CAA"/>
    <w:rsid w:val="000C17FF"/>
    <w:rsid w:val="000F44B4"/>
    <w:rsid w:val="0012473A"/>
    <w:rsid w:val="00154224"/>
    <w:rsid w:val="00157BE3"/>
    <w:rsid w:val="00160DA5"/>
    <w:rsid w:val="001A5403"/>
    <w:rsid w:val="001F248F"/>
    <w:rsid w:val="0022150F"/>
    <w:rsid w:val="00227550"/>
    <w:rsid w:val="00245383"/>
    <w:rsid w:val="00245D44"/>
    <w:rsid w:val="00273615"/>
    <w:rsid w:val="002744DF"/>
    <w:rsid w:val="00287370"/>
    <w:rsid w:val="00295C15"/>
    <w:rsid w:val="00297B68"/>
    <w:rsid w:val="002C411C"/>
    <w:rsid w:val="002C4186"/>
    <w:rsid w:val="00340DA6"/>
    <w:rsid w:val="003421C2"/>
    <w:rsid w:val="00362A7C"/>
    <w:rsid w:val="003640DF"/>
    <w:rsid w:val="0039574C"/>
    <w:rsid w:val="003A5E80"/>
    <w:rsid w:val="003D3AAB"/>
    <w:rsid w:val="003D54B2"/>
    <w:rsid w:val="003D6266"/>
    <w:rsid w:val="003F45B9"/>
    <w:rsid w:val="00465BAA"/>
    <w:rsid w:val="00476C08"/>
    <w:rsid w:val="004852FA"/>
    <w:rsid w:val="00487ABD"/>
    <w:rsid w:val="004A5882"/>
    <w:rsid w:val="004B470A"/>
    <w:rsid w:val="004C04AE"/>
    <w:rsid w:val="0050087D"/>
    <w:rsid w:val="00502FE8"/>
    <w:rsid w:val="00525C0B"/>
    <w:rsid w:val="00542A99"/>
    <w:rsid w:val="00542DC4"/>
    <w:rsid w:val="00563363"/>
    <w:rsid w:val="00572ABC"/>
    <w:rsid w:val="0059608C"/>
    <w:rsid w:val="00597D94"/>
    <w:rsid w:val="005B038F"/>
    <w:rsid w:val="005C21A1"/>
    <w:rsid w:val="005D0D40"/>
    <w:rsid w:val="00610C0E"/>
    <w:rsid w:val="006223D6"/>
    <w:rsid w:val="0064144B"/>
    <w:rsid w:val="0066381F"/>
    <w:rsid w:val="00706371"/>
    <w:rsid w:val="00710753"/>
    <w:rsid w:val="00717D34"/>
    <w:rsid w:val="00722CEE"/>
    <w:rsid w:val="00722FB6"/>
    <w:rsid w:val="007372D3"/>
    <w:rsid w:val="007563A9"/>
    <w:rsid w:val="00783A18"/>
    <w:rsid w:val="007A5BF4"/>
    <w:rsid w:val="007E2839"/>
    <w:rsid w:val="0080023B"/>
    <w:rsid w:val="00816CC7"/>
    <w:rsid w:val="00822991"/>
    <w:rsid w:val="00840FED"/>
    <w:rsid w:val="00844C63"/>
    <w:rsid w:val="00852716"/>
    <w:rsid w:val="00862E57"/>
    <w:rsid w:val="008A688A"/>
    <w:rsid w:val="008B5213"/>
    <w:rsid w:val="008C490B"/>
    <w:rsid w:val="008D78F8"/>
    <w:rsid w:val="009066D9"/>
    <w:rsid w:val="0091630D"/>
    <w:rsid w:val="009616AE"/>
    <w:rsid w:val="009865A6"/>
    <w:rsid w:val="009933E5"/>
    <w:rsid w:val="00997906"/>
    <w:rsid w:val="009E464A"/>
    <w:rsid w:val="00A552EC"/>
    <w:rsid w:val="00A6457F"/>
    <w:rsid w:val="00A82266"/>
    <w:rsid w:val="00A82F24"/>
    <w:rsid w:val="00AB7D97"/>
    <w:rsid w:val="00AC0A4E"/>
    <w:rsid w:val="00AD48AC"/>
    <w:rsid w:val="00AE5687"/>
    <w:rsid w:val="00AE6703"/>
    <w:rsid w:val="00AF48A0"/>
    <w:rsid w:val="00B00EB7"/>
    <w:rsid w:val="00B065D5"/>
    <w:rsid w:val="00B951D1"/>
    <w:rsid w:val="00BA5F0E"/>
    <w:rsid w:val="00BB6107"/>
    <w:rsid w:val="00BD34C8"/>
    <w:rsid w:val="00C101A0"/>
    <w:rsid w:val="00C222A8"/>
    <w:rsid w:val="00C23842"/>
    <w:rsid w:val="00C33CF6"/>
    <w:rsid w:val="00C40220"/>
    <w:rsid w:val="00C6711A"/>
    <w:rsid w:val="00C71F03"/>
    <w:rsid w:val="00CA7D4F"/>
    <w:rsid w:val="00CD09DA"/>
    <w:rsid w:val="00CE0C35"/>
    <w:rsid w:val="00D137E9"/>
    <w:rsid w:val="00D200D9"/>
    <w:rsid w:val="00D26C0A"/>
    <w:rsid w:val="00D613C1"/>
    <w:rsid w:val="00D72AA3"/>
    <w:rsid w:val="00D72F17"/>
    <w:rsid w:val="00DB2C18"/>
    <w:rsid w:val="00DF40F2"/>
    <w:rsid w:val="00DF567B"/>
    <w:rsid w:val="00E076BD"/>
    <w:rsid w:val="00E16398"/>
    <w:rsid w:val="00E83856"/>
    <w:rsid w:val="00F22B4F"/>
    <w:rsid w:val="00F36D4C"/>
    <w:rsid w:val="00F4044B"/>
    <w:rsid w:val="00F666EA"/>
    <w:rsid w:val="00F76C97"/>
    <w:rsid w:val="00F77BBC"/>
    <w:rsid w:val="00FD5236"/>
    <w:rsid w:val="00FF1313"/>
    <w:rsid w:val="00FF1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2A8A"/>
  <w15:chartTrackingRefBased/>
  <w15:docId w15:val="{2BEBB556-845B-45FA-B9C3-4AD085FA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F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D6266"/>
    <w:pPr>
      <w:keepNext/>
      <w:jc w:val="both"/>
      <w:outlineLvl w:val="0"/>
    </w:pPr>
    <w:rPr>
      <w:b/>
      <w:bCs/>
      <w:u w:val="single"/>
    </w:rPr>
  </w:style>
  <w:style w:type="paragraph" w:styleId="Titre6">
    <w:name w:val="heading 6"/>
    <w:basedOn w:val="Normal"/>
    <w:next w:val="Normal"/>
    <w:link w:val="Titre6Car"/>
    <w:uiPriority w:val="9"/>
    <w:semiHidden/>
    <w:unhideWhenUsed/>
    <w:qFormat/>
    <w:rsid w:val="00DF40F2"/>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64144B"/>
    <w:pPr>
      <w:widowControl w:val="0"/>
      <w:overflowPunct w:val="0"/>
      <w:autoSpaceDE w:val="0"/>
      <w:autoSpaceDN w:val="0"/>
      <w:adjustRightInd w:val="0"/>
      <w:jc w:val="both"/>
    </w:pPr>
    <w:rPr>
      <w:b/>
      <w:bCs/>
      <w:kern w:val="28"/>
      <w:u w:val="single"/>
    </w:rPr>
  </w:style>
  <w:style w:type="character" w:customStyle="1" w:styleId="Titre1Car">
    <w:name w:val="Titre 1 Car"/>
    <w:basedOn w:val="Policepardfaut"/>
    <w:link w:val="Titre1"/>
    <w:rsid w:val="003D6266"/>
    <w:rPr>
      <w:rFonts w:ascii="Times New Roman" w:eastAsia="Times New Roman" w:hAnsi="Times New Roman" w:cs="Times New Roman"/>
      <w:b/>
      <w:bCs/>
      <w:sz w:val="24"/>
      <w:szCs w:val="24"/>
      <w:u w:val="single"/>
      <w:lang w:eastAsia="fr-FR"/>
    </w:rPr>
  </w:style>
  <w:style w:type="character" w:styleId="Appelnotedebasdep">
    <w:name w:val="footnote reference"/>
    <w:basedOn w:val="Policepardfaut"/>
    <w:semiHidden/>
    <w:rsid w:val="00154224"/>
    <w:rPr>
      <w:vertAlign w:val="superscript"/>
    </w:rPr>
  </w:style>
  <w:style w:type="paragraph" w:styleId="Corpsdetexte">
    <w:name w:val="Body Text"/>
    <w:basedOn w:val="Normal"/>
    <w:link w:val="CorpsdetexteCar"/>
    <w:semiHidden/>
    <w:rsid w:val="00154224"/>
    <w:pPr>
      <w:widowControl w:val="0"/>
      <w:autoSpaceDE w:val="0"/>
      <w:autoSpaceDN w:val="0"/>
      <w:adjustRightInd w:val="0"/>
      <w:jc w:val="both"/>
    </w:pPr>
  </w:style>
  <w:style w:type="character" w:customStyle="1" w:styleId="CorpsdetexteCar">
    <w:name w:val="Corps de texte Car"/>
    <w:basedOn w:val="Policepardfaut"/>
    <w:link w:val="Corpsdetexte"/>
    <w:semiHidden/>
    <w:rsid w:val="00154224"/>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154224"/>
    <w:rPr>
      <w:sz w:val="20"/>
      <w:szCs w:val="20"/>
    </w:rPr>
  </w:style>
  <w:style w:type="character" w:customStyle="1" w:styleId="NotedebasdepageCar">
    <w:name w:val="Note de bas de page Car"/>
    <w:basedOn w:val="Policepardfaut"/>
    <w:link w:val="Notedebasdepage"/>
    <w:semiHidden/>
    <w:rsid w:val="00154224"/>
    <w:rPr>
      <w:rFonts w:ascii="Times New Roman" w:eastAsia="Times New Roman" w:hAnsi="Times New Roman" w:cs="Times New Roman"/>
      <w:sz w:val="20"/>
      <w:szCs w:val="20"/>
      <w:lang w:eastAsia="fr-FR"/>
    </w:rPr>
  </w:style>
  <w:style w:type="character" w:customStyle="1" w:styleId="Titre6Car">
    <w:name w:val="Titre 6 Car"/>
    <w:basedOn w:val="Policepardfaut"/>
    <w:link w:val="Titre6"/>
    <w:uiPriority w:val="9"/>
    <w:semiHidden/>
    <w:rsid w:val="00DF40F2"/>
    <w:rPr>
      <w:rFonts w:asciiTheme="majorHAnsi" w:eastAsiaTheme="majorEastAsia" w:hAnsiTheme="majorHAnsi" w:cstheme="majorBidi"/>
      <w:color w:val="1F3763" w:themeColor="accent1" w:themeShade="7F"/>
      <w:sz w:val="24"/>
      <w:szCs w:val="24"/>
      <w:lang w:eastAsia="fr-FR"/>
    </w:rPr>
  </w:style>
  <w:style w:type="paragraph" w:styleId="Pieddepage">
    <w:name w:val="footer"/>
    <w:basedOn w:val="Normal"/>
    <w:link w:val="PieddepageCar"/>
    <w:semiHidden/>
    <w:rsid w:val="00DF40F2"/>
    <w:pPr>
      <w:tabs>
        <w:tab w:val="center" w:pos="4536"/>
        <w:tab w:val="right" w:pos="9072"/>
      </w:tabs>
    </w:pPr>
  </w:style>
  <w:style w:type="character" w:customStyle="1" w:styleId="PieddepageCar">
    <w:name w:val="Pied de page Car"/>
    <w:basedOn w:val="Policepardfaut"/>
    <w:link w:val="Pieddepage"/>
    <w:semiHidden/>
    <w:rsid w:val="00DF40F2"/>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semiHidden/>
    <w:unhideWhenUsed/>
    <w:rsid w:val="00542DC4"/>
    <w:pPr>
      <w:spacing w:after="120" w:line="480" w:lineRule="auto"/>
    </w:pPr>
  </w:style>
  <w:style w:type="character" w:customStyle="1" w:styleId="Corpsdetexte2Car">
    <w:name w:val="Corps de texte 2 Car"/>
    <w:basedOn w:val="Policepardfaut"/>
    <w:link w:val="Corpsdetexte2"/>
    <w:uiPriority w:val="99"/>
    <w:semiHidden/>
    <w:rsid w:val="00542DC4"/>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610C0E"/>
    <w:pPr>
      <w:spacing w:after="120"/>
    </w:pPr>
    <w:rPr>
      <w:sz w:val="16"/>
      <w:szCs w:val="16"/>
    </w:rPr>
  </w:style>
  <w:style w:type="character" w:customStyle="1" w:styleId="Corpsdetexte3Car">
    <w:name w:val="Corps de texte 3 Car"/>
    <w:basedOn w:val="Policepardfaut"/>
    <w:link w:val="Corpsdetexte3"/>
    <w:uiPriority w:val="99"/>
    <w:semiHidden/>
    <w:rsid w:val="00610C0E"/>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15AE-7E04-4CFC-852C-41165094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665</Words>
  <Characters>3658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8</cp:revision>
  <dcterms:created xsi:type="dcterms:W3CDTF">2024-11-10T09:43:00Z</dcterms:created>
  <dcterms:modified xsi:type="dcterms:W3CDTF">2025-03-11T08:13:00Z</dcterms:modified>
</cp:coreProperties>
</file>